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C6F8" w14:textId="67084E9D" w:rsidR="0043261C" w:rsidRPr="00C06512" w:rsidRDefault="0043261C" w:rsidP="0043261C">
      <w:pPr>
        <w:spacing w:after="0" w:line="276" w:lineRule="auto"/>
        <w:rPr>
          <w:rFonts w:ascii="Tahoma" w:hAnsi="Tahoma" w:cs="Tahoma"/>
          <w:b/>
          <w:color w:val="4472C4" w:themeColor="accent1"/>
        </w:rPr>
      </w:pPr>
      <w:r w:rsidRPr="00C06512">
        <w:rPr>
          <w:rFonts w:ascii="Tahoma" w:hAnsi="Tahoma" w:cs="Tahoma"/>
          <w:noProof/>
          <w:color w:val="4472C4" w:themeColor="accent1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60DA" wp14:editId="776F8232">
                <wp:simplePos x="0" y="0"/>
                <wp:positionH relativeFrom="column">
                  <wp:posOffset>4418573</wp:posOffset>
                </wp:positionH>
                <wp:positionV relativeFrom="paragraph">
                  <wp:posOffset>182245</wp:posOffset>
                </wp:positionV>
                <wp:extent cx="245745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27930" w14:textId="77777777" w:rsidR="0043261C" w:rsidRPr="0043261C" w:rsidRDefault="0043261C" w:rsidP="0043261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52"/>
                                <w:szCs w:val="52"/>
                              </w:rPr>
                            </w:pPr>
                            <w:r w:rsidRPr="0043261C"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52"/>
                                <w:szCs w:val="52"/>
                              </w:rPr>
                              <w:t>LOGO</w:t>
                            </w:r>
                          </w:p>
                          <w:p w14:paraId="43E01D80" w14:textId="77777777" w:rsidR="0043261C" w:rsidRDefault="0043261C" w:rsidP="00432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60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9pt;margin-top:14.35pt;width:19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" filled="f" stroked="f" strokeweight=".5pt">
                <v:textbox>
                  <w:txbxContent>
                    <w:p w14:paraId="72B27930" w14:textId="77777777" w:rsidR="0043261C" w:rsidRPr="0043261C" w:rsidRDefault="0043261C" w:rsidP="0043261C">
                      <w:pPr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52"/>
                          <w:szCs w:val="52"/>
                        </w:rPr>
                      </w:pPr>
                      <w:r w:rsidRPr="0043261C"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52"/>
                          <w:szCs w:val="52"/>
                        </w:rPr>
                        <w:t>LOGO</w:t>
                      </w:r>
                    </w:p>
                    <w:p w14:paraId="43E01D80" w14:textId="77777777" w:rsidR="0043261C" w:rsidRDefault="0043261C" w:rsidP="0043261C"/>
                  </w:txbxContent>
                </v:textbox>
              </v:shape>
            </w:pict>
          </mc:Fallback>
        </mc:AlternateContent>
      </w:r>
      <w:r w:rsidRPr="00C06512">
        <w:rPr>
          <w:rFonts w:ascii="Tahoma" w:hAnsi="Tahoma" w:cs="Tahoma"/>
          <w:b/>
          <w:color w:val="4472C4" w:themeColor="accent1"/>
        </w:rPr>
        <w:t>SHIPPING POLICY TEM</w:t>
      </w:r>
      <w:r w:rsidR="00712459" w:rsidRPr="00C06512">
        <w:rPr>
          <w:rFonts w:ascii="Tahoma" w:hAnsi="Tahoma" w:cs="Tahoma"/>
          <w:b/>
          <w:color w:val="4472C4" w:themeColor="accent1"/>
        </w:rPr>
        <w:t>P</w:t>
      </w:r>
      <w:r w:rsidRPr="00C06512">
        <w:rPr>
          <w:rFonts w:ascii="Tahoma" w:hAnsi="Tahoma" w:cs="Tahoma"/>
          <w:b/>
          <w:color w:val="4472C4" w:themeColor="accent1"/>
        </w:rPr>
        <w:t>LATE</w:t>
      </w:r>
    </w:p>
    <w:p w14:paraId="479EF830" w14:textId="5043AC26" w:rsidR="0043261C" w:rsidRPr="00C06512" w:rsidRDefault="0043261C" w:rsidP="0043261C">
      <w:pPr>
        <w:spacing w:after="0" w:line="276" w:lineRule="auto"/>
        <w:rPr>
          <w:rFonts w:ascii="Tahoma" w:hAnsi="Tahoma" w:cs="Tahoma"/>
          <w:b/>
          <w:color w:val="4472C4" w:themeColor="accent1"/>
          <w:sz w:val="18"/>
          <w:szCs w:val="18"/>
        </w:rPr>
      </w:pPr>
    </w:p>
    <w:p w14:paraId="06636D7D" w14:textId="650E27DB" w:rsidR="0043261C" w:rsidRPr="00C06512" w:rsidRDefault="0043261C" w:rsidP="0043261C">
      <w:pPr>
        <w:spacing w:after="0" w:line="276" w:lineRule="auto"/>
        <w:rPr>
          <w:rFonts w:ascii="Tahoma" w:hAnsi="Tahoma" w:cs="Tahoma"/>
          <w:b/>
          <w:color w:val="4472C4" w:themeColor="accent1"/>
          <w:sz w:val="18"/>
          <w:szCs w:val="18"/>
        </w:rPr>
      </w:pPr>
      <w:r w:rsidRPr="00C06512">
        <w:rPr>
          <w:rFonts w:ascii="Tahoma" w:hAnsi="Tahoma" w:cs="Tahoma"/>
          <w:b/>
          <w:color w:val="4472C4" w:themeColor="accent1"/>
          <w:sz w:val="18"/>
          <w:szCs w:val="18"/>
        </w:rPr>
        <w:t xml:space="preserve">Thank you for choosing our business and shopping with us. </w:t>
      </w:r>
    </w:p>
    <w:p w14:paraId="2F6C11ED" w14:textId="5C44A782" w:rsidR="0043261C" w:rsidRPr="00C06512" w:rsidRDefault="0043261C" w:rsidP="0043261C">
      <w:pPr>
        <w:spacing w:after="0"/>
        <w:rPr>
          <w:rFonts w:ascii="Tahoma" w:hAnsi="Tahoma" w:cs="Tahoma"/>
          <w:b/>
          <w:color w:val="4472C4" w:themeColor="accent1"/>
          <w:sz w:val="18"/>
          <w:szCs w:val="18"/>
        </w:rPr>
      </w:pPr>
      <w:r w:rsidRPr="00C06512">
        <w:rPr>
          <w:rFonts w:ascii="Tahoma" w:hAnsi="Tahoma" w:cs="Tahoma"/>
          <w:b/>
          <w:color w:val="4472C4" w:themeColor="accent1"/>
          <w:sz w:val="18"/>
          <w:szCs w:val="18"/>
        </w:rPr>
        <w:t>Below are the terms and conditions for our Shipping Policy.</w:t>
      </w:r>
    </w:p>
    <w:tbl>
      <w:tblPr>
        <w:tblStyle w:val="GridTable4-Accent2"/>
        <w:tblpPr w:leftFromText="180" w:rightFromText="180" w:vertAnchor="page" w:horzAnchor="margin" w:tblpXSpec="center" w:tblpY="2476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43261C" w:rsidRPr="00C06512" w14:paraId="29DA9C48" w14:textId="77777777" w:rsidTr="0043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703484E1" w14:textId="2463B43C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SHIPMENT PROCESSING TIME</w:t>
            </w:r>
          </w:p>
        </w:tc>
      </w:tr>
      <w:tr w:rsidR="0043261C" w:rsidRPr="00C06512" w14:paraId="33A52E69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AA4967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Your order(s) will be processed within 00-00 business days.</w:t>
            </w:r>
          </w:p>
          <w:p w14:paraId="19CEC6B1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All orders placed during weekends or public holidays will be processed on the next business day.</w:t>
            </w:r>
          </w:p>
          <w:p w14:paraId="2CA938B6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We will notify you if there any delays due to high-volume orders.</w:t>
            </w:r>
          </w:p>
          <w:p w14:paraId="72F171BC" w14:textId="77777777" w:rsidR="0043261C" w:rsidRPr="00C06512" w:rsidRDefault="0043261C" w:rsidP="0043261C">
            <w:pPr>
              <w:jc w:val="both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</w:tc>
      </w:tr>
      <w:tr w:rsidR="0043261C" w:rsidRPr="00C06512" w14:paraId="03CFDA6E" w14:textId="77777777" w:rsidTr="004326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62F24863" w14:textId="77777777" w:rsidR="0043261C" w:rsidRPr="00C06512" w:rsidRDefault="0043261C" w:rsidP="0043261C">
            <w:pPr>
              <w:pStyle w:val="p1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SHIPPING METHODS, SHIPPING RATES, AND DELIVERY ESTIMATES</w:t>
            </w:r>
          </w:p>
        </w:tc>
      </w:tr>
      <w:tr w:rsidR="0043261C" w:rsidRPr="00C06512" w14:paraId="6394BB38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tbl>
            <w:tblPr>
              <w:tblStyle w:val="GridTable5Dark-Accent2"/>
              <w:tblpPr w:leftFromText="180" w:rightFromText="180" w:vertAnchor="text" w:horzAnchor="margin" w:tblpY="-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3510"/>
              <w:gridCol w:w="2790"/>
            </w:tblGrid>
            <w:tr w:rsidR="0043261C" w:rsidRPr="00C06512" w14:paraId="7594D1CA" w14:textId="77777777" w:rsidTr="008F35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4472C4" w:themeFill="accent1"/>
                </w:tcPr>
                <w:p w14:paraId="57FB66FB" w14:textId="77777777" w:rsidR="0043261C" w:rsidRPr="00C06512" w:rsidRDefault="0043261C" w:rsidP="0043261C">
                  <w:pPr>
                    <w:pStyle w:val="p1"/>
                    <w:jc w:val="center"/>
                    <w:rPr>
                      <w:rFonts w:ascii="Tahoma" w:hAnsi="Tahoma" w:cs="Tahoma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C06512"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  <w:t>SHIPPING METHOD</w:t>
                  </w:r>
                </w:p>
              </w:tc>
              <w:tc>
                <w:tcPr>
                  <w:tcW w:w="3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4472C4" w:themeFill="accent1"/>
                </w:tcPr>
                <w:p w14:paraId="62AA8DCA" w14:textId="77777777" w:rsidR="0043261C" w:rsidRPr="00C06512" w:rsidRDefault="0043261C" w:rsidP="0043261C">
                  <w:pPr>
                    <w:pStyle w:val="p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C06512"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  <w:t>DELIVERY TIME ESTIMATE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4472C4" w:themeFill="accent1"/>
                </w:tcPr>
                <w:p w14:paraId="440E59B8" w14:textId="77777777" w:rsidR="0043261C" w:rsidRPr="00C06512" w:rsidRDefault="0043261C" w:rsidP="0043261C">
                  <w:pPr>
                    <w:pStyle w:val="p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C06512"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  <w:t>SHIPPING COST ESTIMATE</w:t>
                  </w:r>
                </w:p>
              </w:tc>
            </w:tr>
            <w:tr w:rsidR="0043261C" w:rsidRPr="00C06512" w14:paraId="6D6F21CB" w14:textId="77777777" w:rsidTr="008F35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9412C70" w14:textId="77777777" w:rsidR="0043261C" w:rsidRPr="00C06512" w:rsidRDefault="0043261C" w:rsidP="0043261C">
                  <w:pPr>
                    <w:pStyle w:val="p1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452C0D9" w14:textId="77777777" w:rsidR="0043261C" w:rsidRPr="00C06512" w:rsidRDefault="0043261C" w:rsidP="0043261C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5BCF77B" w14:textId="77777777" w:rsidR="0043261C" w:rsidRPr="00C06512" w:rsidRDefault="0043261C" w:rsidP="0043261C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</w:tr>
            <w:tr w:rsidR="0043261C" w:rsidRPr="00C06512" w14:paraId="4D87B46A" w14:textId="77777777" w:rsidTr="008F355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B70492D" w14:textId="77777777" w:rsidR="0043261C" w:rsidRPr="00C06512" w:rsidRDefault="0043261C" w:rsidP="0043261C">
                  <w:pPr>
                    <w:pStyle w:val="p1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DB43ADB" w14:textId="77777777" w:rsidR="0043261C" w:rsidRPr="00C06512" w:rsidRDefault="0043261C" w:rsidP="0043261C">
                  <w:pPr>
                    <w:pStyle w:val="p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642D8E6" w14:textId="77777777" w:rsidR="0043261C" w:rsidRPr="00C06512" w:rsidRDefault="0043261C" w:rsidP="0043261C">
                  <w:pPr>
                    <w:pStyle w:val="p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</w:tr>
            <w:tr w:rsidR="0043261C" w:rsidRPr="00C06512" w14:paraId="256BCDD7" w14:textId="77777777" w:rsidTr="008F355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A211D92" w14:textId="77777777" w:rsidR="0043261C" w:rsidRPr="00C06512" w:rsidRDefault="0043261C" w:rsidP="0043261C">
                  <w:pPr>
                    <w:pStyle w:val="p1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3786CCB" w14:textId="77777777" w:rsidR="0043261C" w:rsidRPr="00C06512" w:rsidRDefault="0043261C" w:rsidP="0043261C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DF259CD" w14:textId="77777777" w:rsidR="0043261C" w:rsidRPr="00C06512" w:rsidRDefault="0043261C" w:rsidP="0043261C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18"/>
                      <w:szCs w:val="18"/>
                    </w:rPr>
                  </w:pPr>
                </w:p>
              </w:tc>
            </w:tr>
          </w:tbl>
          <w:p w14:paraId="33C465B5" w14:textId="77777777" w:rsidR="0043261C" w:rsidRPr="00C06512" w:rsidRDefault="0043261C" w:rsidP="0043261C">
            <w:pPr>
              <w:pStyle w:val="p1"/>
              <w:ind w:left="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  <w:p w14:paraId="107E97DD" w14:textId="77777777" w:rsidR="0043261C" w:rsidRPr="00C06512" w:rsidRDefault="0043261C" w:rsidP="0043261C">
            <w:pPr>
              <w:pStyle w:val="p1"/>
              <w:ind w:left="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</w:tc>
      </w:tr>
      <w:tr w:rsidR="0043261C" w:rsidRPr="00C06512" w14:paraId="744E6A8A" w14:textId="77777777" w:rsidTr="0043261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5BDF4D8D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b w:val="0"/>
                <w:color w:val="FFFFFF" w:themeColor="background1"/>
                <w:sz w:val="18"/>
                <w:szCs w:val="18"/>
              </w:rPr>
            </w:pPr>
          </w:p>
          <w:p w14:paraId="20AEFDE1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SHIPMENT TO APO/FPO ADDRESSES AND P.O. BOXES </w:t>
            </w:r>
          </w:p>
        </w:tc>
      </w:tr>
      <w:tr w:rsidR="0043261C" w:rsidRPr="00C06512" w14:paraId="19C6C46F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5A2D1C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We do not offer shipping to APO/FPO addresses or P.O. Boxes.</w:t>
            </w:r>
          </w:p>
          <w:p w14:paraId="41818A7A" w14:textId="77777777" w:rsidR="0043261C" w:rsidRPr="00C06512" w:rsidRDefault="0043261C" w:rsidP="0043261C">
            <w:pPr>
              <w:pStyle w:val="p1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–or–</w:t>
            </w:r>
          </w:p>
          <w:p w14:paraId="21AA352D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We offer shipping to APO/FPO addresses or P.O. Boxes.</w:t>
            </w:r>
          </w:p>
        </w:tc>
      </w:tr>
      <w:tr w:rsidR="0043261C" w:rsidRPr="00C06512" w14:paraId="61BA315F" w14:textId="77777777" w:rsidTr="0043261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796A9BEE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b w:val="0"/>
                <w:color w:val="4472C4" w:themeColor="accent1"/>
                <w:sz w:val="18"/>
                <w:szCs w:val="18"/>
              </w:rPr>
            </w:pPr>
          </w:p>
          <w:p w14:paraId="09ECEFDA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b w:val="0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CONFIRMATION OF SHIPMENT AND ORDER TRACKING</w:t>
            </w:r>
          </w:p>
        </w:tc>
      </w:tr>
      <w:tr w:rsidR="0043261C" w:rsidRPr="00C06512" w14:paraId="644FB2A4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04E5AD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 will be sent an email to confirm shipment once the order is shipped.</w:t>
            </w:r>
          </w:p>
          <w:p w14:paraId="39EBE15C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Your tracking number will then be activated in the next 24 hours.</w:t>
            </w:r>
          </w:p>
          <w:p w14:paraId="29315326" w14:textId="77777777" w:rsidR="0043261C" w:rsidRPr="00C06512" w:rsidRDefault="0043261C" w:rsidP="0043261C">
            <w:pPr>
              <w:pStyle w:val="p1"/>
              <w:ind w:left="7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</w:tc>
      </w:tr>
      <w:tr w:rsidR="0043261C" w:rsidRPr="00C06512" w14:paraId="094BA0D4" w14:textId="77777777" w:rsidTr="0043261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6085359D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b w:val="0"/>
                <w:color w:val="4472C4" w:themeColor="accent1"/>
                <w:sz w:val="18"/>
                <w:szCs w:val="18"/>
              </w:rPr>
            </w:pPr>
          </w:p>
          <w:p w14:paraId="7166A16C" w14:textId="77777777" w:rsidR="0043261C" w:rsidRPr="00C06512" w:rsidRDefault="0043261C" w:rsidP="0043261C">
            <w:pPr>
              <w:pStyle w:val="p1"/>
              <w:ind w:left="-100"/>
              <w:jc w:val="center"/>
              <w:rPr>
                <w:rFonts w:ascii="Tahoma" w:hAnsi="Tahoma" w:cs="Tahoma"/>
                <w:b w:val="0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DUTIES, CUSTOMS, AND TAXES</w:t>
            </w:r>
          </w:p>
        </w:tc>
      </w:tr>
      <w:tr w:rsidR="0043261C" w:rsidRPr="00C06512" w14:paraId="59425631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658A68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 will assume responsibility for all applied customs or taxes.</w:t>
            </w:r>
          </w:p>
          <w:p w14:paraId="137B83C3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 will be solely responsible for any fee or tariffs applied during or before shipping.</w:t>
            </w:r>
          </w:p>
          <w:p w14:paraId="047A8A5D" w14:textId="77777777" w:rsidR="0043261C" w:rsidRPr="00C06512" w:rsidRDefault="0043261C" w:rsidP="0043261C">
            <w:pPr>
              <w:pStyle w:val="p1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  <w:p w14:paraId="6C1ABFF0" w14:textId="77777777" w:rsidR="0043261C" w:rsidRPr="00C06512" w:rsidRDefault="0043261C" w:rsidP="0043261C">
            <w:pPr>
              <w:pStyle w:val="p1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</w:tc>
      </w:tr>
      <w:tr w:rsidR="0043261C" w:rsidRPr="00C06512" w14:paraId="2CE10F62" w14:textId="77777777" w:rsidTr="0043261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60F18751" w14:textId="77777777" w:rsidR="0043261C" w:rsidRPr="00C06512" w:rsidRDefault="0043261C" w:rsidP="0043261C">
            <w:pPr>
              <w:pStyle w:val="p1"/>
              <w:ind w:left="34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DAMAGES</w:t>
            </w:r>
          </w:p>
        </w:tc>
      </w:tr>
      <w:tr w:rsidR="0043261C" w:rsidRPr="00C06512" w14:paraId="6BED6011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17FE17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We are not liable if any of your products are damaged or misplaced during shipping.</w:t>
            </w:r>
          </w:p>
          <w:p w14:paraId="207B89E1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If you receive a damaged order, contact the shipment carrier so you can file a claim.</w:t>
            </w:r>
          </w:p>
          <w:p w14:paraId="3E654831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Do not discard packaging and damaged goods if you intend to file a claim with the shipment carrier.</w:t>
            </w:r>
          </w:p>
          <w:p w14:paraId="4E8F5644" w14:textId="77777777" w:rsidR="0043261C" w:rsidRPr="00C06512" w:rsidRDefault="0043261C" w:rsidP="0043261C">
            <w:pPr>
              <w:pStyle w:val="p1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</w:tc>
      </w:tr>
      <w:tr w:rsidR="0043261C" w:rsidRPr="00C06512" w14:paraId="5AC402AD" w14:textId="77777777" w:rsidTr="0043261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0C8B6590" w14:textId="77777777" w:rsidR="0043261C" w:rsidRPr="00C06512" w:rsidRDefault="0043261C" w:rsidP="0043261C">
            <w:pPr>
              <w:pStyle w:val="p1"/>
              <w:ind w:left="34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INTERNATIONAL SHIPPING POLICY</w:t>
            </w:r>
          </w:p>
        </w:tc>
      </w:tr>
      <w:tr w:rsidR="0043261C" w:rsidRPr="00C06512" w14:paraId="72C2684E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A79DFC" w14:textId="77777777" w:rsidR="0043261C" w:rsidRPr="00C06512" w:rsidRDefault="0043261C" w:rsidP="0043261C">
            <w:pPr>
              <w:pStyle w:val="p1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• Please note we do not offer international shipping.</w:t>
            </w:r>
          </w:p>
          <w:p w14:paraId="35649F0B" w14:textId="77777777" w:rsidR="0043261C" w:rsidRPr="00C06512" w:rsidRDefault="0043261C" w:rsidP="0043261C">
            <w:pPr>
              <w:pStyle w:val="p1"/>
              <w:ind w:left="250" w:hanging="9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–or–</w:t>
            </w:r>
          </w:p>
          <w:p w14:paraId="7036424F" w14:textId="77777777" w:rsidR="0043261C" w:rsidRPr="00C06512" w:rsidRDefault="0043261C" w:rsidP="0043261C">
            <w:pPr>
              <w:pStyle w:val="p1"/>
              <w:ind w:hanging="9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• We currently offer international shipping.</w:t>
            </w:r>
          </w:p>
          <w:p w14:paraId="6C9ABE51" w14:textId="77777777" w:rsidR="0043261C" w:rsidRPr="00C06512" w:rsidRDefault="0043261C" w:rsidP="0043261C">
            <w:pPr>
              <w:pStyle w:val="p1"/>
              <w:ind w:hanging="9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  <w:p w14:paraId="07841FBE" w14:textId="77777777" w:rsidR="0043261C" w:rsidRPr="00C06512" w:rsidRDefault="0043261C" w:rsidP="0043261C">
            <w:pPr>
              <w:pStyle w:val="p1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i/>
              </w:rPr>
              <w:t>Update this section with additional information if you ship to countries outside your country.</w:t>
            </w:r>
          </w:p>
        </w:tc>
      </w:tr>
      <w:tr w:rsidR="0043261C" w:rsidRPr="00C06512" w14:paraId="24FD1561" w14:textId="77777777" w:rsidTr="004326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27285F97" w14:textId="77777777" w:rsidR="0043261C" w:rsidRPr="00C06512" w:rsidRDefault="0043261C" w:rsidP="0043261C">
            <w:pPr>
              <w:pStyle w:val="p1"/>
              <w:ind w:left="34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2E7E305" w14:textId="77777777" w:rsidR="0043261C" w:rsidRPr="00C06512" w:rsidRDefault="0043261C" w:rsidP="0043261C">
            <w:pPr>
              <w:pStyle w:val="p1"/>
              <w:ind w:left="34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RETURNS, REFUNDS, and EXCHANGES</w:t>
            </w:r>
          </w:p>
        </w:tc>
      </w:tr>
      <w:tr w:rsidR="0043261C" w:rsidRPr="00C06512" w14:paraId="46CAF53C" w14:textId="77777777" w:rsidTr="00432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29E68F" w14:textId="77777777" w:rsidR="0043261C" w:rsidRPr="00C06512" w:rsidRDefault="0043261C" w:rsidP="004326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 w:val="0"/>
                <w:bCs w:val="0"/>
                <w:i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 xml:space="preserve">Please read our return &amp; refund policy for detailed information about our processes. </w:t>
            </w:r>
            <w:r w:rsidRPr="00C06512">
              <w:rPr>
                <w:rFonts w:ascii="Tahoma" w:hAnsi="Tahoma" w:cs="Tahoma"/>
                <w:i/>
                <w:sz w:val="18"/>
                <w:szCs w:val="18"/>
              </w:rPr>
              <w:t>(Provide link to dedicated returns policy page)</w:t>
            </w:r>
          </w:p>
          <w:p w14:paraId="0E7EB7E5" w14:textId="77777777" w:rsidR="0043261C" w:rsidRPr="00C06512" w:rsidRDefault="0043261C" w:rsidP="0043261C">
            <w:pPr>
              <w:pStyle w:val="ListParagraph"/>
              <w:rPr>
                <w:rFonts w:ascii="Tahoma" w:hAnsi="Tahoma" w:cs="Tahoma"/>
                <w:b w:val="0"/>
                <w:bCs w:val="0"/>
                <w:i/>
                <w:color w:val="4472C4" w:themeColor="accent1"/>
                <w:sz w:val="18"/>
                <w:szCs w:val="18"/>
              </w:rPr>
            </w:pPr>
          </w:p>
          <w:p w14:paraId="2E618BA8" w14:textId="77777777" w:rsidR="0043261C" w:rsidRPr="00C06512" w:rsidRDefault="0043261C" w:rsidP="0043261C">
            <w:pPr>
              <w:pStyle w:val="p1"/>
              <w:ind w:left="250" w:hanging="9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–or–</w:t>
            </w:r>
          </w:p>
          <w:p w14:paraId="6F378019" w14:textId="77777777" w:rsidR="0043261C" w:rsidRPr="00C06512" w:rsidRDefault="0043261C" w:rsidP="0043261C">
            <w:pPr>
              <w:pStyle w:val="p1"/>
              <w:ind w:left="34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</w:p>
          <w:p w14:paraId="3F3A37A4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You must return items in their original state.</w:t>
            </w:r>
          </w:p>
          <w:p w14:paraId="37757275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Items that are labeled FINAL SALE are non-returnable and non-refundable.</w:t>
            </w:r>
          </w:p>
          <w:p w14:paraId="2FB4D137" w14:textId="77777777" w:rsidR="0043261C" w:rsidRPr="00C06512" w:rsidRDefault="0043261C" w:rsidP="0043261C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C06512">
              <w:rPr>
                <w:rFonts w:ascii="Tahoma" w:hAnsi="Tahoma" w:cs="Tahoma"/>
                <w:color w:val="4472C4" w:themeColor="accent1"/>
                <w:sz w:val="18"/>
                <w:szCs w:val="18"/>
              </w:rPr>
              <w:t>We do not offer any exchanges.</w:t>
            </w:r>
          </w:p>
        </w:tc>
      </w:tr>
    </w:tbl>
    <w:p w14:paraId="5F38836E" w14:textId="2A54858F" w:rsidR="004668E5" w:rsidRDefault="004668E5">
      <w:pPr>
        <w:rPr>
          <w:rFonts w:ascii="Tahoma" w:hAnsi="Tahoma" w:cs="Tahoma"/>
        </w:rPr>
      </w:pPr>
    </w:p>
    <w:p w14:paraId="7158809A" w14:textId="46547F42" w:rsidR="00163695" w:rsidRPr="00163695" w:rsidRDefault="00163695" w:rsidP="00163695">
      <w:pPr>
        <w:tabs>
          <w:tab w:val="left" w:pos="951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63695" w:rsidRPr="00163695" w:rsidSect="004668E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297C" w14:textId="77777777" w:rsidR="004627FE" w:rsidRDefault="004627FE" w:rsidP="00E77B1A">
      <w:pPr>
        <w:spacing w:after="0" w:line="240" w:lineRule="auto"/>
      </w:pPr>
      <w:r>
        <w:separator/>
      </w:r>
    </w:p>
  </w:endnote>
  <w:endnote w:type="continuationSeparator" w:id="0">
    <w:p w14:paraId="74D2C0E7" w14:textId="77777777" w:rsidR="004627FE" w:rsidRDefault="004627FE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E18CC62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163695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58F" w14:textId="77777777" w:rsidR="004627FE" w:rsidRDefault="004627FE" w:rsidP="00E77B1A">
      <w:pPr>
        <w:spacing w:after="0" w:line="240" w:lineRule="auto"/>
      </w:pPr>
      <w:r>
        <w:separator/>
      </w:r>
    </w:p>
  </w:footnote>
  <w:footnote w:type="continuationSeparator" w:id="0">
    <w:p w14:paraId="38B460D9" w14:textId="77777777" w:rsidR="004627FE" w:rsidRDefault="004627FE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09A308A5" w:rsidR="002221B1" w:rsidRDefault="00163695" w:rsidP="002221B1">
    <w:pPr>
      <w:pStyle w:val="Header"/>
      <w:jc w:val="right"/>
    </w:pPr>
    <w:r>
      <w:rPr>
        <w:noProof/>
      </w:rPr>
      <w:drawing>
        <wp:inline distT="0" distB="0" distL="0" distR="0" wp14:anchorId="4E8F4C93" wp14:editId="363FBD78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7BA"/>
    <w:multiLevelType w:val="hybridMultilevel"/>
    <w:tmpl w:val="F20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082F"/>
    <w:multiLevelType w:val="hybridMultilevel"/>
    <w:tmpl w:val="6AD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76783">
    <w:abstractNumId w:val="0"/>
  </w:num>
  <w:num w:numId="2" w16cid:durableId="181968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13787"/>
    <w:rsid w:val="00130D13"/>
    <w:rsid w:val="00163695"/>
    <w:rsid w:val="002221B1"/>
    <w:rsid w:val="0043261C"/>
    <w:rsid w:val="004627FE"/>
    <w:rsid w:val="004668E5"/>
    <w:rsid w:val="005B50D2"/>
    <w:rsid w:val="005C4E5B"/>
    <w:rsid w:val="00712459"/>
    <w:rsid w:val="0077299C"/>
    <w:rsid w:val="00A67A83"/>
    <w:rsid w:val="00A83B38"/>
    <w:rsid w:val="00B43B2A"/>
    <w:rsid w:val="00C06512"/>
    <w:rsid w:val="00E77B1A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customStyle="1" w:styleId="p1">
    <w:name w:val="p1"/>
    <w:basedOn w:val="Normal"/>
    <w:rsid w:val="004668E5"/>
    <w:pPr>
      <w:spacing w:after="0" w:line="240" w:lineRule="auto"/>
    </w:pPr>
    <w:rPr>
      <w:rFonts w:ascii="Arial" w:hAnsi="Arial" w:cs="Arial"/>
      <w:color w:val="232323"/>
      <w:lang w:val="en-US"/>
    </w:rPr>
  </w:style>
  <w:style w:type="table" w:styleId="GridTable4-Accent2">
    <w:name w:val="Grid Table 4 Accent 2"/>
    <w:basedOn w:val="TableNormal"/>
    <w:uiPriority w:val="49"/>
    <w:rsid w:val="004668E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4668E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4668E5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Policy Template - TrackTime24</vt:lpstr>
    </vt:vector>
  </TitlesOfParts>
  <Company>Unrubble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Policy Template - Unrubble</dc:title>
  <dc:subject/>
  <dc:creator>https://unrubble.com</dc:creator>
  <cp:keywords/>
  <dc:description/>
  <cp:lastModifiedBy>Justyna</cp:lastModifiedBy>
  <cp:revision>13</cp:revision>
  <dcterms:created xsi:type="dcterms:W3CDTF">2021-01-12T09:18:00Z</dcterms:created>
  <dcterms:modified xsi:type="dcterms:W3CDTF">2023-01-26T12:32:00Z</dcterms:modified>
</cp:coreProperties>
</file>